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УИД№86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0015-01-202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-001</w:t>
      </w:r>
      <w:r>
        <w:rPr>
          <w:rFonts w:ascii="Times New Roman" w:eastAsia="Times New Roman" w:hAnsi="Times New Roman" w:cs="Times New Roman"/>
          <w:sz w:val="28"/>
          <w:szCs w:val="28"/>
        </w:rPr>
        <w:t>43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47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5-</w:t>
      </w:r>
      <w:r>
        <w:rPr>
          <w:rFonts w:ascii="Times New Roman" w:eastAsia="Times New Roman" w:hAnsi="Times New Roman" w:cs="Times New Roman"/>
          <w:sz w:val="28"/>
          <w:szCs w:val="28"/>
        </w:rPr>
        <w:t>620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1504/202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04 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317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4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- Югры Ирина Петровна Кравцова,</w:t>
      </w:r>
    </w:p>
    <w:p>
      <w:pPr>
        <w:widowControl w:val="0"/>
        <w:spacing w:before="317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Адрес: д.13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</w:p>
    <w:p>
      <w:pPr>
        <w:widowControl w:val="0"/>
        <w:spacing w:before="0" w:after="0"/>
        <w:ind w:left="10" w:right="10" w:firstLine="68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ч.1 ст. 20.25 Кодекса Российской Федерации об административных правонарушениях в отношении</w:t>
      </w:r>
    </w:p>
    <w:p>
      <w:pPr>
        <w:widowControl w:val="0"/>
        <w:spacing w:before="0" w:after="0"/>
        <w:ind w:firstLine="88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Щегликова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Дмитрия Викторовича,</w:t>
      </w:r>
      <w:r>
        <w:rPr>
          <w:rStyle w:val="cat-UserDefinedgrp-26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правонарушениях,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rFonts w:ascii="Times New Roman" w:eastAsia="Times New Roman" w:hAnsi="Times New Roman" w:cs="Times New Roman"/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>
      <w:pPr>
        <w:widowControl w:val="0"/>
        <w:spacing w:before="10" w:after="0" w:line="317" w:lineRule="atLeast"/>
        <w:ind w:left="4339"/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9" w:firstLine="70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 w:line="317" w:lineRule="atLeast"/>
        <w:ind w:left="19" w:firstLine="70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Щегликов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Д.В. </w:t>
      </w:r>
      <w:r>
        <w:rPr>
          <w:rFonts w:ascii="Times New Roman" w:eastAsia="Times New Roman" w:hAnsi="Times New Roman" w:cs="Times New Roman"/>
          <w:sz w:val="28"/>
          <w:szCs w:val="28"/>
        </w:rPr>
        <w:t>05.10.2023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00:01 ч. по 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628449, ХМАО-Югра,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Style w:val="cat-UserDefinedgrp-27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уплатил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1020</w:t>
      </w:r>
      <w:r>
        <w:rPr>
          <w:rFonts w:ascii="Times New Roman" w:eastAsia="Times New Roman" w:hAnsi="Times New Roman" w:cs="Times New Roman"/>
          <w:sz w:val="28"/>
          <w:szCs w:val="28"/>
        </w:rPr>
        <w:t>.00 рублей, назначенный на основании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мирового судьи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 05-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>-150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>.07.2023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за совершение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предусмотренный ст.32.2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Щегликов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вину в совершении правонарушения признал.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Щегликова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Д.В.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совершении 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доказательствами: постановлением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мирового судьи судебного участка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4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05- 728-1504/2023 от 18.07.2023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назначенным мировым судьей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рассматривать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Гл.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назначено наказание в виде штрафа по </w:t>
      </w:r>
      <w:r>
        <w:rPr>
          <w:rFonts w:ascii="Times New Roman" w:eastAsia="Times New Roman" w:hAnsi="Times New Roman" w:cs="Times New Roman"/>
          <w:sz w:val="28"/>
          <w:szCs w:val="28"/>
        </w:rPr>
        <w:t>ч.1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 w:line="317" w:lineRule="atLeast"/>
        <w:ind w:left="19" w:firstLine="123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 были судом оценены в совокупности с другими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ст. 26.11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 также с позиции соблюдения требований закона при их получении ч. 3 ст.26.2 Кодекса Российской Федерации об административных правонарушениях.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Исследовав, материалы административного дела, выслушав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лицо,в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судья приходит к выводу, что его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доказанной.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Щегликова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4"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срок до 50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ст. 4.2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– судом не установлено.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Обстоятельством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отягчающим административную ответственность суд считает повторное совершение однородного правонарушения в течение года.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 привлеченного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наличие отягчающего обстоятельства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считает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>ареста.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>
      <w:pPr>
        <w:widowControl w:val="0"/>
        <w:spacing w:before="0" w:after="0"/>
        <w:ind w:firstLine="72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/>
        <w:ind w:firstLine="72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Щегликова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Дмитрия Викторовича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административному аресту на срок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сут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отбытия наказания исчислять с момента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вынесения постановления с </w:t>
      </w:r>
      <w:r>
        <w:rPr>
          <w:rFonts w:ascii="Times New Roman" w:eastAsia="Times New Roman" w:hAnsi="Times New Roman" w:cs="Times New Roman"/>
          <w:sz w:val="28"/>
          <w:szCs w:val="28"/>
        </w:rPr>
        <w:t>04 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 г. с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:30 ч. 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 постановление,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течение 10 суток через судью, вынесшего постановление.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Кравцова</w:t>
      </w:r>
    </w:p>
    <w:p>
      <w:pPr>
        <w:widowControl w:val="0"/>
        <w:spacing w:before="0" w:after="0"/>
        <w:ind w:firstLine="720"/>
        <w:rPr>
          <w:sz w:val="28"/>
          <w:szCs w:val="28"/>
        </w:rPr>
      </w:pPr>
      <w:r>
        <w:rPr>
          <w:rStyle w:val="cat-UserDefinedgrp-28rplc-33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widowControl w:val="0"/>
        <w:spacing w:before="0" w:after="0"/>
        <w:ind w:firstLine="720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6rplc-12">
    <w:name w:val="cat-UserDefined grp-26 rplc-12"/>
    <w:basedOn w:val="DefaultParagraphFont"/>
  </w:style>
  <w:style w:type="character" w:customStyle="1" w:styleId="cat-UserDefinedgrp-27rplc-20">
    <w:name w:val="cat-UserDefined grp-27 rplc-20"/>
    <w:basedOn w:val="DefaultParagraphFont"/>
  </w:style>
  <w:style w:type="character" w:customStyle="1" w:styleId="cat-UserDefinedgrp-28rplc-33">
    <w:name w:val="cat-UserDefined grp-28 rplc-3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